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小学数学教师个人工作计划</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一、指导思想</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新学期的数学教育教学工作，以校本教研为突破口，以有效课堂教学为研究的抓手，塑造善于思考、勇于实践，具有较高数学素养的学生群体，构建动态生成、充满活力的数学课堂。</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二、主要工作</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(一) 加强教学常规管理，提高教学质量</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1、备课</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备课是上好课，提高课堂教学质量的前提和基础，因此，我们必须抓好备课的管理，要求备课要做到五备：备教材、备学生、备教法学法、备教学手段、备练习、作业的设计与辅导等。</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1</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备教材：要整体把握教材知识系统。弄清各部分在整体中的地位，明了知识间的内在联系。确定各章节、各部分的教学目的、教学目标。明确教学重点、难点。要“用”好教材，对教材的处理要灵活，一方面要充分挖掘教材情景的教学功能</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另一方面，要跳出教材、超越教材，灵活变通教材中与学生的口味不相符或滞后于学生发展的内容，及时关注时代发展的新动向，吸收生活中鲜活的素材，并整理、融合到自己的教学中。</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2</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备学生：要了解学生的知识水平、学习能力及思想情绪，要了解学生的学习方法、爱好和对教学的期望。</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3</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备教法学法：针对不同年级不同班级的学生特点，设计适宜的施教方案。要设计好突出重点、突破难点的教学环节，分清各个环节的先后、主次、指向目标之间存在的联系等等。设计的教学情境合理，符合学生认识心理和年龄特征，能充分调动学生的学习兴趣，能为学生分析问题和研究问题服务。活动设计要坚持“以人为本”的宗旨，在方案中为学生的主动参与留下时间和空间，为教学的动态生成创造条件。在备课时，要充分设计在学习过程中学生可能出现的问题、可能遇到的困难、可能出现的“独特见解”以及应在哪些方面加强学法指导。教师要给予学生相应的学法指导，培养学生的自学能力。</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4</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备例题与练习：要根据教材和学生实际精选例题、习题，突出例题、练习的针对性、目的性和有效性。</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5</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备教学手段：能够根据需要选用各种教学手段，能够利用各种教学手段优化教学效果，积极倡导现代多媒体教学手段在课堂教学中的应用。</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2、上课</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上课是完成教学目标，保证教学质量的核心环节。要努力提高课堂教学效率，充分利用课堂40分钟时间，认认真真上好课。</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1</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根据新课程标准的理念，确定课堂教学要求，教学目标明确，教材处理得当，知识讲授准确、清楚，既重视“双基”落实和能力培养，又重视思想品德教育。</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2</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把教材思路和教学思路有机结合起来，主次分明，条理清楚。能运用多种方法手段，有效地突出教学重点、突破学习难点，使学生觉得轻松、深入。</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3</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讲练结合，课堂结构合理。新授时间一般控制在15-20分钟，练习10分钟左右。</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4</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面向全体学生、注重调动中、下等学生的学习积极性。努力营造课堂学习的良好心理环境 ，启发学生积极思维，鼓励学生质疑问题。因材施教，努力处理好"吃不饱"和"吃不了"的矛盾，使全体学生积极地参与教学活动。</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5</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重视实验和实践课教学，培养学生动手操作能力。</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6</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上完每堂课、每个章节或单元，要及时反思，总结经验教训，以不断改进教学。</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3、作业设置与批改</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设置和批改作业是学生巩固所学知识，教师反馈教学信息和改进教学的重要手段。因此，要高度重视此项工作。</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1</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进一步规范学生的作业，全面提高各科作业质量，努力做到格式正确，字迹端正，卷面整洁。</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2</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布置的作业内容适当，份量适度。因人而异，优等生可加深难度，增些量;中等生，适量，布置些普通题;后进生，布置一些容易题，量少些。形成三级阶梯，从而逐级上升，形成整体进步。</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3</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作业内容要从新课程标准，教材和学生的实际情况出发。认真研究，精心设计。作业题选择内容与生活实际相联系，有利于学生加深、巩固所学知识;有利于学生思维能力的提高。</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4</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批改作业要求认真、细致、及时，做到有布置有批改，并做好评讲工作。可采取面批和学生批改相结合的批改方式，教师从批改作业中获取教学反馈，及时调整并改进自己的教学。</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4</w:t>
      </w:r>
      <w:r>
        <w:rPr>
          <w:rFonts w:hint="eastAsia" w:asciiTheme="minorEastAsia" w:hAnsiTheme="minorEastAsia" w:eastAsiaTheme="minorEastAsia" w:cstheme="minorEastAsia"/>
          <w:sz w:val="20"/>
          <w:szCs w:val="20"/>
        </w:rPr>
        <w:t>、课外活动与辅导</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学生的课外学习和实践活动是课堂学习的继续，是学校教学工作的延伸。因此，要根据学生实际开展丰富多彩的课外活动，各年段结合学生年龄特点和所学知识每学期开展一次数学知识竞赛或趣味活动，激发和调动学生学习数学的兴趣和积极性。对优秀学生，在全面发展的基础上，要鼓励他们发挥特长，不断提高学习兴趣和自学能力;对有困难的学生，要满腔热情，分析原因，从提高学生兴趣或抓学习常规入手，培养正确的学习方法与良好的学习习惯。通过个别指导或有计划的补课，帮助他们在学习上取得进步，并对他们的特长予以鼓励和培养。</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(二)积极参加理论学习，促进专业成长</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1、</w:t>
      </w:r>
      <w:r>
        <w:rPr>
          <w:rFonts w:hint="eastAsia" w:asciiTheme="minorEastAsia" w:hAnsiTheme="minorEastAsia" w:eastAsiaTheme="minorEastAsia" w:cstheme="minorEastAsia"/>
          <w:sz w:val="20"/>
          <w:szCs w:val="20"/>
        </w:rPr>
        <w:t>积极参加青年教师素质比赛活动</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2、</w:t>
      </w:r>
      <w:r>
        <w:rPr>
          <w:rFonts w:hint="eastAsia" w:asciiTheme="minorEastAsia" w:hAnsiTheme="minorEastAsia" w:eastAsiaTheme="minorEastAsia" w:cstheme="minorEastAsia"/>
          <w:sz w:val="20"/>
          <w:szCs w:val="20"/>
        </w:rPr>
        <w:t>在反思中成长，每周有一篇至少有质量的教学反思。</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3、</w:t>
      </w:r>
      <w:r>
        <w:rPr>
          <w:rFonts w:hint="eastAsia" w:asciiTheme="minorEastAsia" w:hAnsiTheme="minorEastAsia" w:eastAsiaTheme="minorEastAsia" w:cstheme="minorEastAsia"/>
          <w:sz w:val="20"/>
          <w:szCs w:val="20"/>
        </w:rPr>
        <w:t>及时总结，撰写论文 。在学习理论、开展教改实践的基础上，总结经验、撰写教育教学论文。</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4、</w:t>
      </w:r>
      <w:bookmarkStart w:id="0" w:name="_GoBack"/>
      <w:bookmarkEnd w:id="0"/>
      <w:r>
        <w:rPr>
          <w:rFonts w:hint="eastAsia" w:asciiTheme="minorEastAsia" w:hAnsiTheme="minorEastAsia" w:eastAsiaTheme="minorEastAsia" w:cstheme="minorEastAsia"/>
          <w:sz w:val="20"/>
          <w:szCs w:val="20"/>
        </w:rPr>
        <w:t>同伴互动，取长补短 ;互相听课，互补不足。</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一份耕耘，一份收获。教学工作苦乐相伴。我们将本着“勤学、善思、实干”的准则，一如既往，再接再厉，把工作搞得更好。</w:t>
      </w:r>
    </w:p>
    <w:p>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272"/>
    <w:rsid w:val="00112060"/>
    <w:rsid w:val="002F2793"/>
    <w:rsid w:val="006D472E"/>
    <w:rsid w:val="007F702F"/>
    <w:rsid w:val="00885381"/>
    <w:rsid w:val="00C44B5E"/>
    <w:rsid w:val="00DA4F00"/>
    <w:rsid w:val="00F34272"/>
    <w:rsid w:val="00F54AF5"/>
    <w:rsid w:val="42BE2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9">
    <w:name w:val="Default Paragraph Font"/>
    <w:semiHidden/>
    <w:unhideWhenUsed/>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19"/>
    <w:semiHidden/>
    <w:unhideWhenUsed/>
    <w:qFormat/>
    <w:uiPriority w:val="99"/>
    <w:rPr>
      <w:b/>
      <w:bCs/>
    </w:rPr>
  </w:style>
  <w:style w:type="paragraph" w:styleId="4">
    <w:name w:val="annotation text"/>
    <w:basedOn w:val="1"/>
    <w:link w:val="18"/>
    <w:semiHidden/>
    <w:unhideWhenUsed/>
    <w:qFormat/>
    <w:uiPriority w:val="99"/>
    <w:pPr>
      <w:jc w:val="left"/>
    </w:pPr>
  </w:style>
  <w:style w:type="paragraph" w:styleId="5">
    <w:name w:val="Balloon Text"/>
    <w:basedOn w:val="1"/>
    <w:link w:val="20"/>
    <w:semiHidden/>
    <w:unhideWhenUsed/>
    <w:qFormat/>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character" w:styleId="11">
    <w:name w:val="Hyperlink"/>
    <w:basedOn w:val="9"/>
    <w:unhideWhenUsed/>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4">
    <w:name w:val="页眉 Char"/>
    <w:basedOn w:val="9"/>
    <w:link w:val="7"/>
    <w:uiPriority w:val="99"/>
    <w:rPr>
      <w:sz w:val="18"/>
      <w:szCs w:val="18"/>
    </w:rPr>
  </w:style>
  <w:style w:type="character" w:customStyle="1" w:styleId="15">
    <w:name w:val="页脚 Char"/>
    <w:basedOn w:val="9"/>
    <w:link w:val="6"/>
    <w:uiPriority w:val="99"/>
    <w:rPr>
      <w:sz w:val="18"/>
      <w:szCs w:val="18"/>
    </w:rPr>
  </w:style>
  <w:style w:type="character" w:customStyle="1" w:styleId="16">
    <w:name w:val="标题 2 Char"/>
    <w:basedOn w:val="9"/>
    <w:link w:val="2"/>
    <w:uiPriority w:val="9"/>
    <w:rPr>
      <w:rFonts w:ascii="宋体" w:hAnsi="宋体" w:eastAsia="宋体" w:cs="宋体"/>
      <w:b/>
      <w:bCs/>
      <w:kern w:val="0"/>
      <w:sz w:val="36"/>
      <w:szCs w:val="36"/>
    </w:rPr>
  </w:style>
  <w:style w:type="character" w:customStyle="1" w:styleId="17">
    <w:name w:val="apple-converted-space"/>
    <w:basedOn w:val="9"/>
    <w:uiPriority w:val="0"/>
  </w:style>
  <w:style w:type="character" w:customStyle="1" w:styleId="18">
    <w:name w:val="批注文字 Char"/>
    <w:basedOn w:val="9"/>
    <w:link w:val="4"/>
    <w:semiHidden/>
    <w:qFormat/>
    <w:uiPriority w:val="99"/>
  </w:style>
  <w:style w:type="character" w:customStyle="1" w:styleId="19">
    <w:name w:val="批注主题 Char"/>
    <w:basedOn w:val="18"/>
    <w:link w:val="3"/>
    <w:semiHidden/>
    <w:uiPriority w:val="99"/>
    <w:rPr>
      <w:b/>
      <w:bCs/>
    </w:rPr>
  </w:style>
  <w:style w:type="character" w:customStyle="1" w:styleId="20">
    <w:name w:val="批注框文本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314</Words>
  <Characters>1795</Characters>
  <Lines>14</Lines>
  <Paragraphs>4</Paragraphs>
  <TotalTime>88</TotalTime>
  <ScaleCrop>false</ScaleCrop>
  <LinksUpToDate>false</LinksUpToDate>
  <CharactersWithSpaces>2105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2017-08-09T08:25:00Z</dcterms:created>
  <dc:creator>cehuashuxue</dc:creator>
  <cp:lastModifiedBy>cpzxsxz</cp:lastModifiedBy>
  <dcterms:modified xsi:type="dcterms:W3CDTF">2018-08-08T08:53:35Z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